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48493" w14:textId="77777777" w:rsidR="00BE1577" w:rsidRDefault="00000000">
      <w:pPr>
        <w:pStyle w:val="Title"/>
        <w:spacing w:line="240" w:lineRule="auto"/>
      </w:pPr>
      <w:bookmarkStart w:id="0" w:name="_q6c3l81w6z77" w:colFirst="0" w:colLast="0"/>
      <w:bookmarkEnd w:id="0"/>
      <w:r>
        <w:t>DATA DRIVEN DIALOGUE</w:t>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BE1577" w14:paraId="5B519296" w14:textId="77777777">
        <w:trPr>
          <w:jc w:val="center"/>
        </w:trPr>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30EED9F7" w14:textId="77777777" w:rsidR="00BE1577"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1D7EBE"/>
              <w:bottom w:val="nil"/>
              <w:right w:val="single" w:sz="4" w:space="0" w:color="1D7EBE"/>
            </w:tcBorders>
            <w:tcMar>
              <w:top w:w="72" w:type="dxa"/>
              <w:left w:w="72" w:type="dxa"/>
              <w:bottom w:w="72" w:type="dxa"/>
              <w:right w:w="72" w:type="dxa"/>
            </w:tcMar>
            <w:vAlign w:val="center"/>
          </w:tcPr>
          <w:p w14:paraId="562C950C" w14:textId="77777777" w:rsidR="00BE1577" w:rsidRDefault="00BE1577">
            <w:pPr>
              <w:widowControl w:val="0"/>
              <w:rPr>
                <w:rFonts w:ascii="Calibri" w:eastAsia="Calibri" w:hAnsi="Calibri" w:cs="Calibri"/>
                <w:sz w:val="18"/>
                <w:szCs w:val="18"/>
              </w:rPr>
            </w:pPr>
          </w:p>
        </w:tc>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075ECFAB" w14:textId="77777777" w:rsidR="00BE1577"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6371588F" w14:textId="77777777" w:rsidR="00BE1577" w:rsidRDefault="00BE1577">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BE1577" w14:paraId="7BB98507"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72" w:type="dxa"/>
              <w:left w:w="72" w:type="dxa"/>
              <w:bottom w:w="72" w:type="dxa"/>
              <w:right w:w="72" w:type="dxa"/>
            </w:tcMar>
            <w:vAlign w:val="center"/>
          </w:tcPr>
          <w:p w14:paraId="0E5F5E83" w14:textId="77777777" w:rsidR="00BE1577"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w:t>
            </w:r>
          </w:p>
        </w:tc>
      </w:tr>
      <w:tr w:rsidR="00BE1577" w14:paraId="5B95BDC1" w14:textId="77777777">
        <w:trPr>
          <w:jc w:val="center"/>
        </w:trPr>
        <w:tc>
          <w:tcPr>
            <w:tcW w:w="11010" w:type="dxa"/>
            <w:tcBorders>
              <w:top w:val="single" w:sz="4" w:space="0" w:color="1D7EBE"/>
              <w:left w:val="nil"/>
              <w:bottom w:val="single" w:sz="4" w:space="0" w:color="1D7EBE"/>
              <w:right w:val="nil"/>
            </w:tcBorders>
            <w:shd w:val="clear" w:color="auto" w:fill="auto"/>
            <w:tcMar>
              <w:top w:w="0" w:type="dxa"/>
              <w:left w:w="0" w:type="dxa"/>
              <w:bottom w:w="0" w:type="dxa"/>
              <w:right w:w="0" w:type="dxa"/>
            </w:tcMar>
          </w:tcPr>
          <w:p w14:paraId="17315BA6" w14:textId="77777777" w:rsidR="00BE1577" w:rsidRDefault="00000000">
            <w:pPr>
              <w:widowControl w:val="0"/>
              <w:spacing w:before="160" w:after="100" w:line="240" w:lineRule="auto"/>
              <w:jc w:val="both"/>
              <w:rPr>
                <w:rFonts w:ascii="Calibri" w:eastAsia="Calibri" w:hAnsi="Calibri" w:cs="Calibri"/>
                <w:sz w:val="18"/>
                <w:szCs w:val="18"/>
              </w:rPr>
            </w:pPr>
            <w:r>
              <w:rPr>
                <w:rFonts w:ascii="Calibri" w:eastAsia="Calibri" w:hAnsi="Calibri" w:cs="Calibri"/>
                <w:sz w:val="18"/>
                <w:szCs w:val="18"/>
              </w:rPr>
              <w:t>Individually record preliminary predictions about the data and share it with the group. Then, record observations, share and compare them with the group and begin drawing conclusions. As a complete group, discuss findings, potential solutions, and future steps, ending with a debrief.</w:t>
            </w:r>
          </w:p>
        </w:tc>
      </w:tr>
    </w:tbl>
    <w:p w14:paraId="1A9D75C6" w14:textId="77777777" w:rsidR="00BE1577" w:rsidRDefault="00BE1577">
      <w:pPr>
        <w:rPr>
          <w:rFonts w:ascii="Calibri" w:eastAsia="Calibri" w:hAnsi="Calibri" w:cs="Calibri"/>
        </w:rPr>
      </w:pPr>
    </w:p>
    <w:tbl>
      <w:tblPr>
        <w:tblStyle w:val="a1"/>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BE1577" w14:paraId="356E7281"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25BBEC8C" w14:textId="77777777" w:rsidR="00BE1577"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Predictions</w:t>
            </w:r>
          </w:p>
        </w:tc>
      </w:tr>
      <w:tr w:rsidR="00BE1577" w14:paraId="462C9E7B" w14:textId="77777777">
        <w:trPr>
          <w:jc w:val="center"/>
        </w:trPr>
        <w:tc>
          <w:tcPr>
            <w:tcW w:w="11010" w:type="dxa"/>
            <w:tcBorders>
              <w:top w:val="single" w:sz="4" w:space="0" w:color="1D7EBE"/>
              <w:left w:val="nil"/>
              <w:bottom w:val="single" w:sz="4" w:space="0" w:color="1D7EBE"/>
              <w:right w:val="nil"/>
            </w:tcBorders>
            <w:shd w:val="clear" w:color="auto" w:fill="auto"/>
            <w:tcMar>
              <w:top w:w="115" w:type="dxa"/>
              <w:left w:w="115" w:type="dxa"/>
              <w:bottom w:w="115" w:type="dxa"/>
              <w:right w:w="115" w:type="dxa"/>
            </w:tcMar>
          </w:tcPr>
          <w:p w14:paraId="692B88D1" w14:textId="77777777" w:rsidR="00BE1577" w:rsidRDefault="00000000">
            <w:pPr>
              <w:widowControl w:val="0"/>
              <w:spacing w:line="240" w:lineRule="auto"/>
              <w:rPr>
                <w:rFonts w:ascii="Calibri" w:eastAsia="Calibri" w:hAnsi="Calibri" w:cs="Calibri"/>
              </w:rPr>
            </w:pPr>
            <w:r>
              <w:rPr>
                <w:rFonts w:ascii="Calibri" w:eastAsia="Calibri" w:hAnsi="Calibri" w:cs="Calibri"/>
              </w:rPr>
              <w:t xml:space="preserve">Record preliminary predictions before examining the data in depth. Focus on using background knowledge and identifying surface level assumptions and predictions. </w:t>
            </w:r>
            <w:proofErr w:type="gramStart"/>
            <w:r>
              <w:rPr>
                <w:rFonts w:ascii="Calibri" w:eastAsia="Calibri" w:hAnsi="Calibri" w:cs="Calibri"/>
              </w:rPr>
              <w:t>E.g.</w:t>
            </w:r>
            <w:proofErr w:type="gramEnd"/>
            <w:r>
              <w:rPr>
                <w:rFonts w:ascii="Calibri" w:eastAsia="Calibri" w:hAnsi="Calibri" w:cs="Calibri"/>
              </w:rPr>
              <w:t xml:space="preserve"> I predict___. Some possibilities are___. I assume___.</w:t>
            </w:r>
          </w:p>
        </w:tc>
      </w:tr>
      <w:tr w:rsidR="00BE1577" w14:paraId="047D6C22" w14:textId="77777777" w:rsidTr="00446A3C">
        <w:trPr>
          <w:trHeight w:val="1642"/>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38C8A562" w14:textId="77777777" w:rsidR="00BE1577" w:rsidRDefault="00BE1577">
            <w:pPr>
              <w:widowControl w:val="0"/>
              <w:spacing w:line="240" w:lineRule="auto"/>
              <w:rPr>
                <w:rFonts w:ascii="Calibri" w:eastAsia="Calibri" w:hAnsi="Calibri" w:cs="Calibri"/>
              </w:rPr>
            </w:pPr>
          </w:p>
        </w:tc>
      </w:tr>
    </w:tbl>
    <w:p w14:paraId="5AAA0B6C" w14:textId="77777777" w:rsidR="00BE1577" w:rsidRDefault="00BE1577">
      <w:pPr>
        <w:rPr>
          <w:rFonts w:ascii="Calibri" w:eastAsia="Calibri" w:hAnsi="Calibri" w:cs="Calibri"/>
        </w:rPr>
      </w:pPr>
    </w:p>
    <w:tbl>
      <w:tblPr>
        <w:tblStyle w:val="a2"/>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BE1577" w14:paraId="357C1114"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48851B7B" w14:textId="77777777" w:rsidR="00BE1577"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Observations</w:t>
            </w:r>
          </w:p>
        </w:tc>
      </w:tr>
      <w:tr w:rsidR="00BE1577" w14:paraId="10F3607E" w14:textId="77777777">
        <w:trPr>
          <w:jc w:val="center"/>
        </w:trPr>
        <w:tc>
          <w:tcPr>
            <w:tcW w:w="11010" w:type="dxa"/>
            <w:tcBorders>
              <w:top w:val="single" w:sz="4" w:space="0" w:color="1D7EBE"/>
              <w:left w:val="nil"/>
              <w:bottom w:val="single" w:sz="4" w:space="0" w:color="1D7EBE"/>
              <w:right w:val="nil"/>
            </w:tcBorders>
            <w:shd w:val="clear" w:color="auto" w:fill="auto"/>
            <w:tcMar>
              <w:top w:w="115" w:type="dxa"/>
              <w:left w:w="115" w:type="dxa"/>
              <w:bottom w:w="115" w:type="dxa"/>
              <w:right w:w="115" w:type="dxa"/>
            </w:tcMar>
          </w:tcPr>
          <w:p w14:paraId="73A80C79" w14:textId="77777777" w:rsidR="00BE1577" w:rsidRDefault="00000000">
            <w:pPr>
              <w:widowControl w:val="0"/>
              <w:spacing w:line="240" w:lineRule="auto"/>
              <w:rPr>
                <w:rFonts w:ascii="Calibri" w:eastAsia="Calibri" w:hAnsi="Calibri" w:cs="Calibri"/>
              </w:rPr>
            </w:pPr>
            <w:r>
              <w:rPr>
                <w:rFonts w:ascii="Calibri" w:eastAsia="Calibri" w:hAnsi="Calibri" w:cs="Calibri"/>
              </w:rPr>
              <w:t xml:space="preserve">Study the data privately and record data driven observations without explanations or conclusions. Avoid preemptive analysis or inferencing and using language like “because” and “therefore”, instead ground all observations in the data and observed trends. </w:t>
            </w:r>
            <w:proofErr w:type="gramStart"/>
            <w:r>
              <w:rPr>
                <w:rFonts w:ascii="Calibri" w:eastAsia="Calibri" w:hAnsi="Calibri" w:cs="Calibri"/>
              </w:rPr>
              <w:t>E.g.</w:t>
            </w:r>
            <w:proofErr w:type="gramEnd"/>
            <w:r>
              <w:rPr>
                <w:rFonts w:ascii="Calibri" w:eastAsia="Calibri" w:hAnsi="Calibri" w:cs="Calibri"/>
              </w:rPr>
              <w:t xml:space="preserve"> I count ___. A pattern I’ve discovered ___. 90% of the data points are ___.</w:t>
            </w:r>
          </w:p>
        </w:tc>
      </w:tr>
      <w:tr w:rsidR="00BE1577" w14:paraId="41D4F33C" w14:textId="77777777" w:rsidTr="00446A3C">
        <w:trPr>
          <w:trHeight w:val="1642"/>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63C96FDA" w14:textId="77777777" w:rsidR="00BE1577" w:rsidRDefault="00BE1577">
            <w:pPr>
              <w:widowControl w:val="0"/>
              <w:spacing w:line="240" w:lineRule="auto"/>
              <w:rPr>
                <w:rFonts w:ascii="Calibri" w:eastAsia="Calibri" w:hAnsi="Calibri" w:cs="Calibri"/>
              </w:rPr>
            </w:pPr>
          </w:p>
        </w:tc>
      </w:tr>
    </w:tbl>
    <w:p w14:paraId="21841400" w14:textId="77777777" w:rsidR="00BE1577" w:rsidRDefault="00BE1577">
      <w:pPr>
        <w:rPr>
          <w:rFonts w:ascii="Calibri" w:eastAsia="Calibri" w:hAnsi="Calibri" w:cs="Calibri"/>
        </w:rPr>
      </w:pPr>
    </w:p>
    <w:tbl>
      <w:tblPr>
        <w:tblStyle w:val="a3"/>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BE1577" w14:paraId="10BD3562"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62FFF740" w14:textId="77777777" w:rsidR="00BE1577"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Group Conclusions</w:t>
            </w:r>
          </w:p>
        </w:tc>
      </w:tr>
      <w:tr w:rsidR="00BE1577" w14:paraId="662D705F" w14:textId="77777777">
        <w:trPr>
          <w:jc w:val="center"/>
        </w:trPr>
        <w:tc>
          <w:tcPr>
            <w:tcW w:w="11010" w:type="dxa"/>
            <w:tcBorders>
              <w:top w:val="single" w:sz="4" w:space="0" w:color="1D7EBE"/>
              <w:left w:val="nil"/>
              <w:bottom w:val="single" w:sz="4" w:space="0" w:color="1D7EBE"/>
              <w:right w:val="nil"/>
            </w:tcBorders>
            <w:shd w:val="clear" w:color="auto" w:fill="auto"/>
            <w:tcMar>
              <w:top w:w="115" w:type="dxa"/>
              <w:left w:w="115" w:type="dxa"/>
              <w:bottom w:w="115" w:type="dxa"/>
              <w:right w:w="115" w:type="dxa"/>
            </w:tcMar>
          </w:tcPr>
          <w:p w14:paraId="45B5AFFE" w14:textId="77777777" w:rsidR="00BE1577" w:rsidRDefault="00000000">
            <w:pPr>
              <w:widowControl w:val="0"/>
              <w:spacing w:line="240" w:lineRule="auto"/>
              <w:rPr>
                <w:rFonts w:ascii="Calibri" w:eastAsia="Calibri" w:hAnsi="Calibri" w:cs="Calibri"/>
              </w:rPr>
            </w:pPr>
            <w:r>
              <w:rPr>
                <w:rFonts w:ascii="Calibri" w:eastAsia="Calibri" w:hAnsi="Calibri" w:cs="Calibri"/>
              </w:rPr>
              <w:t xml:space="preserve">Group conclusions from the observations, identify possible causes for trends and patterns in the data, and discuss solutions/responses in context. </w:t>
            </w:r>
            <w:proofErr w:type="gramStart"/>
            <w:r>
              <w:rPr>
                <w:rFonts w:ascii="Calibri" w:eastAsia="Calibri" w:hAnsi="Calibri" w:cs="Calibri"/>
              </w:rPr>
              <w:t>E.g.</w:t>
            </w:r>
            <w:proofErr w:type="gramEnd"/>
            <w:r>
              <w:rPr>
                <w:rFonts w:ascii="Calibri" w:eastAsia="Calibri" w:hAnsi="Calibri" w:cs="Calibri"/>
              </w:rPr>
              <w:t xml:space="preserve"> I think this pattern suggests ___. I think___ has a strong effect on___ because___.</w:t>
            </w:r>
          </w:p>
        </w:tc>
      </w:tr>
      <w:tr w:rsidR="00BE1577" w14:paraId="53CAE03B" w14:textId="77777777" w:rsidTr="00446A3C">
        <w:trPr>
          <w:trHeight w:val="1642"/>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783CE930" w14:textId="77777777" w:rsidR="00BE1577" w:rsidRDefault="00BE1577">
            <w:pPr>
              <w:widowControl w:val="0"/>
              <w:spacing w:line="240" w:lineRule="auto"/>
              <w:rPr>
                <w:rFonts w:ascii="Calibri" w:eastAsia="Calibri" w:hAnsi="Calibri" w:cs="Calibri"/>
              </w:rPr>
            </w:pPr>
          </w:p>
        </w:tc>
      </w:tr>
    </w:tbl>
    <w:p w14:paraId="290912C6" w14:textId="77777777" w:rsidR="00BE1577" w:rsidRDefault="00BE1577">
      <w:pPr>
        <w:rPr>
          <w:rFonts w:ascii="Calibri" w:eastAsia="Calibri" w:hAnsi="Calibri" w:cs="Calibri"/>
        </w:rPr>
      </w:pPr>
      <w:bookmarkStart w:id="1" w:name="_fezq0d5zyda3" w:colFirst="0" w:colLast="0"/>
      <w:bookmarkEnd w:id="1"/>
    </w:p>
    <w:sectPr w:rsidR="00BE1577">
      <w:headerReference w:type="default" r:id="rId6"/>
      <w:footerReference w:type="default" r:id="rId7"/>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03505" w14:textId="77777777" w:rsidR="00E43196" w:rsidRDefault="00E43196">
      <w:pPr>
        <w:spacing w:line="240" w:lineRule="auto"/>
      </w:pPr>
      <w:r>
        <w:separator/>
      </w:r>
    </w:p>
  </w:endnote>
  <w:endnote w:type="continuationSeparator" w:id="0">
    <w:p w14:paraId="7CCE56EC" w14:textId="77777777" w:rsidR="00E43196" w:rsidRDefault="00E431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E3EF8" w14:textId="77777777" w:rsidR="00BE1577" w:rsidRDefault="00BE1577">
    <w:pPr>
      <w:tabs>
        <w:tab w:val="center" w:pos="4680"/>
        <w:tab w:val="right" w:pos="9360"/>
        <w:tab w:val="right" w:pos="11040"/>
      </w:tabs>
      <w:spacing w:line="240" w:lineRule="auto"/>
      <w:rPr>
        <w:rFonts w:ascii="Calibri" w:eastAsia="Calibri" w:hAnsi="Calibri" w:cs="Calibri"/>
        <w:sz w:val="24"/>
        <w:szCs w:val="24"/>
      </w:rPr>
    </w:pPr>
  </w:p>
  <w:tbl>
    <w:tblPr>
      <w:tblStyle w:val="a4"/>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BE1577" w14:paraId="2121FAE6" w14:textId="77777777">
      <w:trPr>
        <w:trHeight w:val="105"/>
        <w:jc w:val="center"/>
      </w:trPr>
      <w:tc>
        <w:tcPr>
          <w:tcW w:w="289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39927F98" w14:textId="77777777" w:rsidR="00BE1577"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0A984BA3" wp14:editId="0F9A5CC6">
                <wp:extent cx="1706926" cy="46642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4435B958" w14:textId="77777777" w:rsidR="00BE1577"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Bean, R. M., &amp; Ippolito, J. (2016).</w:t>
          </w:r>
          <w:r>
            <w:rPr>
              <w:rFonts w:ascii="Calibri" w:eastAsia="Calibri" w:hAnsi="Calibri" w:cs="Calibri"/>
              <w:sz w:val="12"/>
              <w:szCs w:val="12"/>
            </w:rPr>
            <w:t xml:space="preserve"> </w:t>
          </w:r>
          <w:r>
            <w:rPr>
              <w:rFonts w:ascii="Calibri" w:eastAsia="Calibri" w:hAnsi="Calibri" w:cs="Calibri"/>
              <w:i/>
              <w:sz w:val="12"/>
              <w:szCs w:val="12"/>
            </w:rPr>
            <w:t>Cultivating coaching mindsets: An action guide for literacy leaders.</w:t>
          </w:r>
          <w:r>
            <w:rPr>
              <w:rFonts w:ascii="Calibri" w:eastAsia="Calibri" w:hAnsi="Calibri" w:cs="Calibri"/>
              <w:sz w:val="12"/>
              <w:szCs w:val="12"/>
            </w:rPr>
            <w:t xml:space="preserve"> Learning Sciences International.</w:t>
          </w:r>
        </w:p>
      </w:tc>
      <w:tc>
        <w:tcPr>
          <w:tcW w:w="735" w:type="dxa"/>
          <w:tcBorders>
            <w:top w:val="single" w:sz="4" w:space="0" w:color="1D7EBE"/>
            <w:left w:val="single" w:sz="8" w:space="0" w:color="FFFFFF"/>
            <w:bottom w:val="single" w:sz="8" w:space="0" w:color="FFFFFF"/>
            <w:right w:val="single" w:sz="8" w:space="0" w:color="FFFFFF"/>
          </w:tcBorders>
          <w:tcMar>
            <w:top w:w="0" w:type="dxa"/>
            <w:left w:w="0" w:type="dxa"/>
            <w:bottom w:w="0" w:type="dxa"/>
            <w:right w:w="0" w:type="dxa"/>
          </w:tcMar>
          <w:vAlign w:val="center"/>
        </w:tcPr>
        <w:p w14:paraId="5C14379D" w14:textId="77777777" w:rsidR="00BE1577"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2FE5C005" wp14:editId="1C043A1D">
                <wp:extent cx="310217" cy="31021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0EA6694A" w14:textId="77777777" w:rsidR="00BE1577"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9362A26" wp14:editId="5DFBD5CF">
                <wp:extent cx="438150" cy="4667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l="62" r="62"/>
                        <a:stretch>
                          <a:fillRect/>
                        </a:stretch>
                      </pic:blipFill>
                      <pic:spPr>
                        <a:xfrm>
                          <a:off x="0" y="0"/>
                          <a:ext cx="438150" cy="466725"/>
                        </a:xfrm>
                        <a:prstGeom prst="rect">
                          <a:avLst/>
                        </a:prstGeom>
                        <a:ln/>
                      </pic:spPr>
                    </pic:pic>
                  </a:graphicData>
                </a:graphic>
              </wp:inline>
            </w:drawing>
          </w:r>
        </w:p>
      </w:tc>
    </w:tr>
  </w:tbl>
  <w:p w14:paraId="2FA31A2E" w14:textId="77777777" w:rsidR="00BE1577" w:rsidRDefault="00BE1577">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60795" w14:textId="77777777" w:rsidR="00E43196" w:rsidRDefault="00E43196">
      <w:pPr>
        <w:spacing w:line="240" w:lineRule="auto"/>
      </w:pPr>
      <w:r>
        <w:separator/>
      </w:r>
    </w:p>
  </w:footnote>
  <w:footnote w:type="continuationSeparator" w:id="0">
    <w:p w14:paraId="7E2A3D59" w14:textId="77777777" w:rsidR="00E43196" w:rsidRDefault="00E431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C24BC" w14:textId="77777777" w:rsidR="00BE1577" w:rsidRDefault="00BE1577">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577"/>
    <w:rsid w:val="00446A3C"/>
    <w:rsid w:val="00BE1577"/>
    <w:rsid w:val="00E43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1EA82"/>
  <w15:docId w15:val="{366D7DBF-D881-4CBE-9BF8-3DCA52220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1006</Characters>
  <Application>Microsoft Office Word</Application>
  <DocSecurity>0</DocSecurity>
  <Lines>8</Lines>
  <Paragraphs>2</Paragraphs>
  <ScaleCrop>false</ScaleCrop>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2023-10-16T12:19:00Z</dcterms:created>
  <dcterms:modified xsi:type="dcterms:W3CDTF">2023-10-16T12:19:00Z</dcterms:modified>
</cp:coreProperties>
</file>